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Calibri" w:cs="Calibri" w:eastAsia="Calibri" w:hAnsi="Calibri"/>
          <w:b/>
          <w:bCs/>
          <w:sz w:val="30"/>
          <w:szCs w:val="30"/>
        </w:rPr>
        <w:t xml:space="preserve">[Dénomination de la SCI]</w:t>
      </w:r>
    </w:p>
    <w:p>
      <w:pPr>
        <w:spacing w:after="260"/>
        <w:jc w:val="center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Société civile immobilière au capital de [____] euros · Siège : [adresse] · SIREN [000 000 000]</w:t>
      </w:r>
    </w:p>
    <w:p>
      <w:pPr>
        <w:pBdr>
          <w:bottom w:val="single" w:color="CCCCCC" w:sz="6" w:space="6"/>
        </w:pBdr>
        <w:spacing w:after="200"/>
      </w:pPr>
      <w:r>
        <w:rPr>
          <w:rFonts w:ascii="Calibri" w:cs="Calibri" w:eastAsia="Calibri" w:hAnsi="Calibri"/>
        </w:rPr>
        <w:t xml:space="preserve"/>
      </w:r>
    </w:p>
    <w:p>
      <w:pPr>
        <w:spacing w:after="80"/>
        <w:jc w:val="center"/>
      </w:pPr>
      <w:r>
        <w:rPr>
          <w:rFonts w:ascii="Calibri" w:cs="Calibri" w:eastAsia="Calibri" w:hAnsi="Calibri"/>
          <w:b/>
          <w:bCs/>
          <w:sz w:val="30"/>
          <w:szCs w:val="30"/>
        </w:rPr>
        <w:t xml:space="preserve">Procès-verbal de l'assemblée générale ordinaire annuelle</w:t>
      </w:r>
    </w:p>
    <w:p>
      <w:pPr>
        <w:spacing w:after="260"/>
        <w:jc w:val="center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Exercice clos le [31/12/____]</w:t>
      </w:r>
    </w:p>
    <w:p>
      <w:pPr>
        <w:spacing w:after="140"/>
      </w:pPr>
      <w:r>
        <w:rPr>
          <w:rFonts w:ascii="Calibri" w:cs="Calibri" w:eastAsia="Calibri" w:hAnsi="Calibri"/>
          <w:sz w:val="22"/>
          <w:szCs w:val="22"/>
        </w:rPr>
        <w:t xml:space="preserve">L'an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[année]</w:t>
      </w:r>
      <w:r>
        <w:rPr>
          <w:rFonts w:ascii="Calibri" w:cs="Calibri" w:eastAsia="Calibri" w:hAnsi="Calibri"/>
          <w:sz w:val="22"/>
          <w:szCs w:val="22"/>
        </w:rPr>
        <w:t xml:space="preserve">, le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 à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[heure]</w:t>
      </w:r>
      <w:r>
        <w:rPr>
          <w:rFonts w:ascii="Calibri" w:cs="Calibri" w:eastAsia="Calibri" w:hAnsi="Calibri"/>
          <w:sz w:val="22"/>
          <w:szCs w:val="22"/>
        </w:rPr>
        <w:t xml:space="preserve">, les associés de la société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[dénomination]</w:t>
      </w:r>
      <w:r>
        <w:rPr>
          <w:rFonts w:ascii="Calibri" w:cs="Calibri" w:eastAsia="Calibri" w:hAnsi="Calibri"/>
          <w:sz w:val="22"/>
          <w:szCs w:val="22"/>
        </w:rPr>
        <w:t xml:space="preserve"> se sont réunis en assemblée générale ordinaire,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[lieu]</w:t>
      </w:r>
      <w:r>
        <w:rPr>
          <w:rFonts w:ascii="Calibri" w:cs="Calibri" w:eastAsia="Calibri" w:hAnsi="Calibri"/>
          <w:sz w:val="22"/>
          <w:szCs w:val="22"/>
        </w:rPr>
        <w:t xml:space="preserve">, sur convocation du gérant adressée le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[date d'envoi]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00" w:before="260"/>
      </w:pPr>
      <w:r>
        <w:rPr>
          <w:rFonts w:ascii="Calibri" w:cs="Calibri" w:eastAsia="Calibri" w:hAnsi="Calibri"/>
          <w:b/>
          <w:bCs/>
          <w:color w:val="1F6B4E"/>
          <w:sz w:val="24"/>
          <w:szCs w:val="24"/>
        </w:rPr>
        <w:t xml:space="preserve">Présence et quorum</w:t>
      </w:r>
    </w:p>
    <w:p>
      <w:pPr>
        <w:spacing w:after="140"/>
      </w:pPr>
      <w:r>
        <w:rPr>
          <w:rFonts w:ascii="Calibri" w:cs="Calibri" w:eastAsia="Calibri" w:hAnsi="Calibri"/>
          <w:sz w:val="22"/>
          <w:szCs w:val="22"/>
        </w:rPr>
        <w:t xml:space="preserve">Sont présents ou représentés :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[Nom de l'associé 1]</w:t>
      </w:r>
      <w:r>
        <w:rPr>
          <w:rFonts w:ascii="Calibri" w:cs="Calibri" w:eastAsia="Calibri" w:hAnsi="Calibri"/>
          <w:sz w:val="22"/>
          <w:szCs w:val="22"/>
        </w:rPr>
        <w:t xml:space="preserve">, titulaire de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[__]</w:t>
      </w:r>
      <w:r>
        <w:rPr>
          <w:rFonts w:ascii="Calibri" w:cs="Calibri" w:eastAsia="Calibri" w:hAnsi="Calibri"/>
          <w:sz w:val="22"/>
          <w:szCs w:val="22"/>
        </w:rPr>
        <w:t xml:space="preserve"> parts ;</w:t>
      </w:r>
    </w:p>
    <w:p>
      <w:pPr>
        <w:spacing w:after="60"/>
      </w:pP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[Nom de l'associé 2]</w:t>
      </w:r>
      <w:r>
        <w:rPr>
          <w:rFonts w:ascii="Calibri" w:cs="Calibri" w:eastAsia="Calibri" w:hAnsi="Calibri"/>
          <w:sz w:val="22"/>
          <w:szCs w:val="22"/>
        </w:rPr>
        <w:t xml:space="preserve">, titulaire de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[__]</w:t>
      </w:r>
      <w:r>
        <w:rPr>
          <w:rFonts w:ascii="Calibri" w:cs="Calibri" w:eastAsia="Calibri" w:hAnsi="Calibri"/>
          <w:sz w:val="22"/>
          <w:szCs w:val="22"/>
        </w:rPr>
        <w:t xml:space="preserve"> parts ;</w:t>
      </w:r>
    </w:p>
    <w:p>
      <w:pPr>
        <w:spacing w:after="140"/>
      </w:pP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[Nom de l'associé 3]</w:t>
      </w:r>
      <w:r>
        <w:rPr>
          <w:rFonts w:ascii="Calibri" w:cs="Calibri" w:eastAsia="Calibri" w:hAnsi="Calibri"/>
          <w:sz w:val="22"/>
          <w:szCs w:val="22"/>
        </w:rPr>
        <w:t xml:space="preserve">, titulaire de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[__]</w:t>
      </w:r>
      <w:r>
        <w:rPr>
          <w:rFonts w:ascii="Calibri" w:cs="Calibri" w:eastAsia="Calibri" w:hAnsi="Calibri"/>
          <w:sz w:val="22"/>
          <w:szCs w:val="22"/>
        </w:rPr>
        <w:t xml:space="preserve"> parts.</w:t>
      </w:r>
    </w:p>
    <w:p>
      <w:pPr>
        <w:spacing w:after="140"/>
      </w:pPr>
      <w:r>
        <w:rPr>
          <w:rFonts w:ascii="Calibri" w:cs="Calibri" w:eastAsia="Calibri" w:hAnsi="Calibri"/>
          <w:sz w:val="22"/>
          <w:szCs w:val="22"/>
        </w:rPr>
        <w:t xml:space="preserve">Soit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[__]</w:t>
      </w:r>
      <w:r>
        <w:rPr>
          <w:rFonts w:ascii="Calibri" w:cs="Calibri" w:eastAsia="Calibri" w:hAnsi="Calibri"/>
          <w:sz w:val="22"/>
          <w:szCs w:val="22"/>
        </w:rPr>
        <w:t xml:space="preserve"> parts sur les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[__]</w:t>
      </w:r>
      <w:r>
        <w:rPr>
          <w:rFonts w:ascii="Calibri" w:cs="Calibri" w:eastAsia="Calibri" w:hAnsi="Calibri"/>
          <w:sz w:val="22"/>
          <w:szCs w:val="22"/>
        </w:rPr>
        <w:t xml:space="preserve"> composant le capital social. L'assemblée, réunissant les conditions de quorum et de majorité prévues par les statuts, peut valablement délibérer.</w:t>
      </w:r>
    </w:p>
    <w:p>
      <w:pPr>
        <w:spacing w:after="140"/>
      </w:pPr>
      <w:r>
        <w:rPr>
          <w:rFonts w:ascii="Calibri" w:cs="Calibri" w:eastAsia="Calibri" w:hAnsi="Calibri"/>
          <w:sz w:val="22"/>
          <w:szCs w:val="22"/>
        </w:rPr>
        <w:t xml:space="preserve">La séance est présidée par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[nom du président de séance]</w:t>
      </w:r>
      <w:r>
        <w:rPr>
          <w:rFonts w:ascii="Calibri" w:cs="Calibri" w:eastAsia="Calibri" w:hAnsi="Calibri"/>
          <w:sz w:val="22"/>
          <w:szCs w:val="22"/>
        </w:rPr>
        <w:t xml:space="preserve">, gérant.</w:t>
      </w:r>
    </w:p>
    <w:p>
      <w:pPr>
        <w:spacing w:after="100" w:before="260"/>
      </w:pPr>
      <w:r>
        <w:rPr>
          <w:rFonts w:ascii="Calibri" w:cs="Calibri" w:eastAsia="Calibri" w:hAnsi="Calibri"/>
          <w:b/>
          <w:bCs/>
          <w:color w:val="1F6B4E"/>
          <w:sz w:val="24"/>
          <w:szCs w:val="24"/>
        </w:rPr>
        <w:t xml:space="preserve">Rapport de gérance</w:t>
      </w:r>
    </w:p>
    <w:p>
      <w:pPr>
        <w:spacing w:after="140"/>
      </w:pPr>
      <w:r>
        <w:rPr>
          <w:rFonts w:ascii="Calibri" w:cs="Calibri" w:eastAsia="Calibri" w:hAnsi="Calibri"/>
          <w:sz w:val="22"/>
          <w:szCs w:val="22"/>
        </w:rPr>
        <w:t xml:space="preserve">Le président rappelle l'ordre du jour et dépose sur le bureau le rapport de gérance, les comptes de l'exercice et le texte des résolutions.</w:t>
      </w:r>
    </w:p>
    <w:p>
      <w:pPr>
        <w:spacing w:after="140"/>
      </w:pPr>
      <w:r>
        <w:rPr>
          <w:rFonts w:ascii="Calibri" w:cs="Calibri" w:eastAsia="Calibri" w:hAnsi="Calibri"/>
          <w:sz w:val="22"/>
          <w:szCs w:val="22"/>
        </w:rPr>
        <w:t xml:space="preserve">Au cours de l'exercice, la société a encaissé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[____]</w:t>
      </w:r>
      <w:r>
        <w:rPr>
          <w:rFonts w:ascii="Calibri" w:cs="Calibri" w:eastAsia="Calibri" w:hAnsi="Calibri"/>
          <w:sz w:val="22"/>
          <w:szCs w:val="22"/>
        </w:rPr>
        <w:t xml:space="preserve"> euros de recettes et supporté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[____]</w:t>
      </w:r>
      <w:r>
        <w:rPr>
          <w:rFonts w:ascii="Calibri" w:cs="Calibri" w:eastAsia="Calibri" w:hAnsi="Calibri"/>
          <w:sz w:val="22"/>
          <w:szCs w:val="22"/>
        </w:rPr>
        <w:t xml:space="preserve"> euros de charges, dont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[____]</w:t>
      </w:r>
      <w:r>
        <w:rPr>
          <w:rFonts w:ascii="Calibri" w:cs="Calibri" w:eastAsia="Calibri" w:hAnsi="Calibri"/>
          <w:sz w:val="22"/>
          <w:szCs w:val="22"/>
        </w:rPr>
        <w:t xml:space="preserve"> euros d'intérêts d'emprunt. Le résultat de l'exercice s'établit à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[____]</w:t>
      </w:r>
      <w:r>
        <w:rPr>
          <w:rFonts w:ascii="Calibri" w:cs="Calibri" w:eastAsia="Calibri" w:hAnsi="Calibri"/>
          <w:sz w:val="22"/>
          <w:szCs w:val="22"/>
        </w:rPr>
        <w:t xml:space="preserve"> euros.</w:t>
      </w:r>
    </w:p>
    <w:p>
      <w:pPr>
        <w:spacing w:after="140"/>
      </w:pPr>
      <w:r>
        <w:rPr>
          <w:rFonts w:ascii="Calibri" w:cs="Calibri" w:eastAsia="Calibri" w:hAnsi="Calibri"/>
          <w:sz w:val="22"/>
          <w:szCs w:val="22"/>
        </w:rPr>
        <w:t xml:space="preserve">Les comptes courants d'associés présentent à la clôture un solde total de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[____]</w:t>
      </w:r>
      <w:r>
        <w:rPr>
          <w:rFonts w:ascii="Calibri" w:cs="Calibri" w:eastAsia="Calibri" w:hAnsi="Calibri"/>
          <w:sz w:val="22"/>
          <w:szCs w:val="22"/>
        </w:rPr>
        <w:t xml:space="preserve"> euros.</w:t>
      </w:r>
    </w:p>
    <w:p>
      <w:pPr>
        <w:spacing w:after="140"/>
      </w:pPr>
      <w:r>
        <w:rPr>
          <w:rFonts w:ascii="Calibri" w:cs="Calibri" w:eastAsia="Calibri" w:hAnsi="Calibri"/>
          <w:sz w:val="22"/>
          <w:szCs w:val="22"/>
        </w:rPr>
        <w:t xml:space="preserve">Événements marquants de l'exercice :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[travaux, changement de locataire, emprunt, néant]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00" w:before="260"/>
      </w:pPr>
      <w:r>
        <w:rPr>
          <w:rFonts w:ascii="Calibri" w:cs="Calibri" w:eastAsia="Calibri" w:hAnsi="Calibri"/>
          <w:b/>
          <w:bCs/>
          <w:color w:val="1F6B4E"/>
          <w:sz w:val="24"/>
          <w:szCs w:val="24"/>
        </w:rPr>
        <w:t xml:space="preserve">Première résolution : approbation des comptes</w:t>
      </w:r>
    </w:p>
    <w:p>
      <w:pPr>
        <w:spacing w:after="140"/>
      </w:pPr>
      <w:r>
        <w:rPr>
          <w:rFonts w:ascii="Calibri" w:cs="Calibri" w:eastAsia="Calibri" w:hAnsi="Calibri"/>
          <w:sz w:val="22"/>
          <w:szCs w:val="22"/>
        </w:rPr>
        <w:t xml:space="preserve">L'assemblée, après avoir entendu le rapport de gérance, approuve les comptes de l'exercice clos le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[31/12/____]</w:t>
      </w:r>
      <w:r>
        <w:rPr>
          <w:rFonts w:ascii="Calibri" w:cs="Calibri" w:eastAsia="Calibri" w:hAnsi="Calibri"/>
          <w:sz w:val="22"/>
          <w:szCs w:val="22"/>
        </w:rPr>
        <w:t xml:space="preserve"> tels qu'ils lui ont été présentés, faisant ressortir un résultat de </w:t>
      </w:r>
      <w:r>
        <w:rPr>
          <w:rFonts w:ascii="Calibri" w:cs="Calibri" w:eastAsia="Calibri" w:hAnsi="Calibri"/>
          <w:sz w:val="22"/>
          <w:szCs w:val="22"/>
          <w:highlight w:val="yellow"/>
          <w:highlightCs w:val="yellow"/>
        </w:rPr>
        <w:t xml:space="preserve">[____]</w:t>
      </w:r>
      <w:r>
        <w:rPr>
          <w:rFonts w:ascii="Calibri" w:cs="Calibri" w:eastAsia="Calibri" w:hAnsi="Calibri"/>
          <w:sz w:val="22"/>
          <w:szCs w:val="22"/>
        </w:rPr>
        <w:t xml:space="preserve"> euros, ainsi que les opérations traduites dans ces comptes.</w:t>
      </w:r>
    </w:p>
    <w:p>
      <w:pPr>
        <w:spacing w:after="140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Cette résolution est adoptée à l'unanimité.</w:t>
      </w:r>
    </w:p>
    <w:p>
      <w:pPr>
        <w:spacing w:after="100" w:before="260"/>
      </w:pPr>
      <w:r>
        <w:rPr>
          <w:rFonts w:ascii="Calibri" w:cs="Calibri" w:eastAsia="Calibri" w:hAnsi="Calibri"/>
          <w:b/>
          <w:bCs/>
          <w:color w:val="1F6B4E"/>
          <w:sz w:val="24"/>
          <w:szCs w:val="24"/>
        </w:rPr>
        <w:t xml:space="preserve">Deuxième résolution : affectation du résultat</w:t>
      </w:r>
    </w:p>
    <w:p>
      <w:pPr>
        <w:spacing w:after="140"/>
      </w:pPr>
      <w:r>
        <w:rPr>
          <w:rFonts w:ascii="Calibri" w:cs="Calibri" w:eastAsia="Calibri" w:hAnsi="Calibri"/>
          <w:sz w:val="22"/>
          <w:szCs w:val="22"/>
        </w:rPr>
        <w:t xml:space="preserve">L'assemblée décide d'affecter le résultat de l'exercice de la manière suivante (cocher ou conserver la seule option retenue) :</w:t>
      </w:r>
    </w:p>
    <w:p>
      <w:pPr>
        <w:spacing w:after="140"/>
      </w:pPr>
      <w:r>
        <w:rPr>
          <w:rFonts w:ascii="Calibri" w:cs="Calibri" w:eastAsia="Calibri" w:hAnsi="Calibri"/>
          <w:sz w:val="22"/>
          <w:szCs w:val="22"/>
        </w:rPr>
        <w:t xml:space="preserve">☐ Report à nouveau, en totalité.</w:t>
      </w:r>
    </w:p>
    <w:p>
      <w:pPr>
        <w:spacing w:after="140"/>
      </w:pPr>
      <w:r>
        <w:rPr>
          <w:rFonts w:ascii="Calibri" w:cs="Calibri" w:eastAsia="Calibri" w:hAnsi="Calibri"/>
          <w:sz w:val="22"/>
          <w:szCs w:val="22"/>
        </w:rPr>
        <w:t xml:space="preserve">☐ Inscription au crédit des comptes courants des associés, au prorata de leurs parts.</w:t>
      </w:r>
    </w:p>
    <w:p>
      <w:pPr>
        <w:spacing w:after="140"/>
      </w:pPr>
      <w:r>
        <w:rPr>
          <w:rFonts w:ascii="Calibri" w:cs="Calibri" w:eastAsia="Calibri" w:hAnsi="Calibri"/>
          <w:sz w:val="22"/>
          <w:szCs w:val="22"/>
        </w:rPr>
        <w:t xml:space="preserve">☐ Distribution aux associés au prorata de leurs parts, versement dans les trente jours.</w:t>
      </w:r>
    </w:p>
    <w:p>
      <w:pPr>
        <w:spacing w:after="140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Cette résolution est adoptée à l'unanimité.</w:t>
      </w:r>
    </w:p>
    <w:p>
      <w:pPr>
        <w:spacing w:after="100" w:before="260"/>
      </w:pPr>
      <w:r>
        <w:rPr>
          <w:rFonts w:ascii="Calibri" w:cs="Calibri" w:eastAsia="Calibri" w:hAnsi="Calibri"/>
          <w:b/>
          <w:bCs/>
          <w:color w:val="1F6B4E"/>
          <w:sz w:val="24"/>
          <w:szCs w:val="24"/>
        </w:rPr>
        <w:t xml:space="preserve">Troisième résolution : quitus au gérant</w:t>
      </w:r>
    </w:p>
    <w:p>
      <w:pPr>
        <w:spacing w:after="140"/>
      </w:pPr>
      <w:r>
        <w:rPr>
          <w:rFonts w:ascii="Calibri" w:cs="Calibri" w:eastAsia="Calibri" w:hAnsi="Calibri"/>
          <w:sz w:val="22"/>
          <w:szCs w:val="22"/>
        </w:rPr>
        <w:t xml:space="preserve">L'assemblée donne au gérant quitus entier et sans réserve de sa gestion pour l'exercice écoulé.</w:t>
      </w:r>
    </w:p>
    <w:p>
      <w:pPr>
        <w:spacing w:after="140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Cette résolution est adoptée à l'unanimité.</w:t>
      </w:r>
    </w:p>
    <w:p>
      <w:pPr>
        <w:spacing w:after="100" w:before="260"/>
      </w:pPr>
      <w:r>
        <w:rPr>
          <w:rFonts w:ascii="Calibri" w:cs="Calibri" w:eastAsia="Calibri" w:hAnsi="Calibri"/>
          <w:b/>
          <w:bCs/>
          <w:color w:val="1F6B4E"/>
          <w:sz w:val="24"/>
          <w:szCs w:val="24"/>
        </w:rPr>
        <w:t xml:space="preserve">Quatrième résolution : pouvoirs</w:t>
      </w:r>
    </w:p>
    <w:p>
      <w:pPr>
        <w:spacing w:after="140"/>
      </w:pPr>
      <w:r>
        <w:rPr>
          <w:rFonts w:ascii="Calibri" w:cs="Calibri" w:eastAsia="Calibri" w:hAnsi="Calibri"/>
          <w:sz w:val="22"/>
          <w:szCs w:val="22"/>
        </w:rPr>
        <w:t xml:space="preserve">L'assemblée confère tous pouvoirs au porteur d'une copie ou d'un extrait du présent procès-verbal pour accomplir toutes formalités.</w:t>
      </w:r>
    </w:p>
    <w:p>
      <w:pPr>
        <w:spacing w:after="140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Cette résolution est adoptée à l'unanimité.</w:t>
      </w:r>
    </w:p>
    <w:p>
      <w:pPr>
        <w:spacing w:after="400"/>
      </w:pPr>
      <w:r>
        <w:rPr>
          <w:rFonts w:ascii="Calibri" w:cs="Calibri" w:eastAsia="Calibri" w:hAnsi="Calibri"/>
          <w:sz w:val="22"/>
          <w:szCs w:val="22"/>
        </w:rPr>
        <w:t xml:space="preserve">L'ordre du jour étant épuisé, la séance est levée. De tout ce que dessus, il a été dressé le présent procès-verbal, signé par le président de séance et les associés présents, et consigné au registre des délibérations.</w:t>
      </w:r>
    </w:p>
    <w:tbl>
      <w:tblPr>
        <w:tblW w:type="dxa" w:w="8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4200"/>
      </w:tblGrid>
      <w:tr>
        <w:tc>
          <w:tcPr>
            <w:tcW w:type="dxa" w:w="4200"/>
            <w:shd w:fill="E3F0E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Associé</w:t>
            </w:r>
          </w:p>
        </w:tc>
        <w:tc>
          <w:tcPr>
            <w:tcW w:type="dxa" w:w="4200"/>
            <w:shd w:fill="E3F0EA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Signature</w:t>
            </w:r>
          </w:p>
        </w:tc>
      </w:tr>
      <w:tr>
        <w:tc>
          <w:tcPr>
            <w:tcW w:type="dxa" w:w="4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[Nom]</w:t>
            </w:r>
          </w:p>
        </w:tc>
        <w:tc>
          <w:tcPr>
            <w:tcW w:type="dxa" w:w="4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[Nom]</w:t>
            </w:r>
          </w:p>
        </w:tc>
        <w:tc>
          <w:tcPr>
            <w:tcW w:type="dxa" w:w="4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4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[Nom]</w:t>
            </w:r>
          </w:p>
        </w:tc>
        <w:tc>
          <w:tcPr>
            <w:tcW w:type="dxa" w:w="4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pBdr>
          <w:left w:val="single" w:color="1F6B4E" w:sz="18" w:space="8"/>
        </w:pBdr>
        <w:shd w:fill="F2F6F4" w:color="auto" w:val="clear"/>
        <w:spacing w:after="140" w:before="200"/>
      </w:pPr>
      <w:r>
        <w:rPr>
          <w:rFonts w:ascii="Calibri" w:cs="Calibri" w:eastAsia="Calibri" w:hAnsi="Calibri"/>
          <w:i/>
          <w:iCs/>
          <w:color w:val="3C475A"/>
          <w:sz w:val="19"/>
          <w:szCs w:val="19"/>
        </w:rPr>
        <w:t xml:space="preserve">Le rappel des rémunérations : si la société a versé des intérêts de compte courant ou une rémunération au gérant, mentionnez-les dans le rapport de gérance. L'absence de mention est l'un des reproches les plus fréquents en cas de litige entre associés.</w:t>
      </w:r>
    </w:p>
    <w:p>
      <w:pPr>
        <w:pBdr>
          <w:top w:val="single" w:color="CCCCCC" w:sz="6" w:space="8"/>
        </w:pBdr>
        <w:spacing w:before="400"/>
      </w:pPr>
      <w:r>
        <w:rPr>
          <w:rFonts w:ascii="Calibri" w:cs="Calibri" w:eastAsia="Calibri" w:hAnsi="Calibri"/>
          <w:color w:val="888888"/>
          <w:sz w:val="16"/>
          <w:szCs w:val="16"/>
        </w:rPr>
        <w:t xml:space="preserve">Modèle proposé gratuitement par Quote-Part (quote-part.eu), logiciel de gestion des SCI familiales. À adapter à vos statuts. Ce document est un modèle général et ne constitue pas un conseil juridique.</w:t>
      </w:r>
    </w:p>
    <w:sectPr>
      <w:pgSz w:w="11906" w:h="16838" w:orient="portrait"/>
      <w:pgMar w:top="1200" w:right="1300" w:bottom="1100" w:left="13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2026-09-18T13:34:19.774Z</dcterms:created>
  <dcterms:modified xsi:type="dcterms:W3CDTF">2026-09-18T13:34:19.774Z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